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C9A36" w14:textId="77777777" w:rsidR="00E2294A" w:rsidRPr="00E2294A" w:rsidRDefault="00E2294A" w:rsidP="00E2294A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Załącznik Nr 1 </w:t>
      </w:r>
    </w:p>
    <w:p w14:paraId="15C4B754" w14:textId="77777777" w:rsidR="00E2294A" w:rsidRPr="00E2294A" w:rsidRDefault="00E2294A" w:rsidP="00E2294A">
      <w:pPr>
        <w:tabs>
          <w:tab w:val="left" w:pos="285"/>
          <w:tab w:val="left" w:pos="9076"/>
          <w:tab w:val="right" w:pos="14002"/>
        </w:tabs>
        <w:spacing w:after="0" w:line="240" w:lineRule="auto"/>
        <w:jc w:val="right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</w:p>
    <w:p w14:paraId="36B9BD5A" w14:textId="77777777" w:rsidR="00E2294A" w:rsidRPr="00E2294A" w:rsidRDefault="00E2294A" w:rsidP="00E2294A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>FORMULARZ OFERTOWY</w:t>
      </w:r>
    </w:p>
    <w:p w14:paraId="0EA1F182" w14:textId="77777777" w:rsidR="00E2294A" w:rsidRPr="00E2294A" w:rsidRDefault="00E2294A" w:rsidP="00E2294A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</w:pPr>
    </w:p>
    <w:p w14:paraId="75BABCAC" w14:textId="77777777" w:rsidR="00E2294A" w:rsidRPr="00E2294A" w:rsidRDefault="00E2294A" w:rsidP="00E2294A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iCs/>
          <w:kern w:val="0"/>
          <w:sz w:val="20"/>
          <w:szCs w:val="2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Odpowiadając na zapraszanie do składania ofert w postępowaniu prowadzonym </w:t>
      </w:r>
    </w:p>
    <w:p w14:paraId="17E51862" w14:textId="77777777" w:rsidR="00E2294A" w:rsidRPr="00E2294A" w:rsidRDefault="00E2294A" w:rsidP="00E2294A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iCs/>
          <w:kern w:val="0"/>
          <w:lang w:eastAsia="pl-PL"/>
          <w14:ligatures w14:val="none"/>
        </w:rPr>
        <w:t>w trybie przetargu na podstawie art. 70</w:t>
      </w:r>
      <w:r w:rsidRPr="00E2294A">
        <w:rPr>
          <w:rFonts w:ascii="Arial" w:eastAsia="Times New Roman" w:hAnsi="Arial" w:cs="Arial"/>
          <w:iCs/>
          <w:kern w:val="0"/>
          <w:vertAlign w:val="superscript"/>
          <w:lang w:eastAsia="pl-PL"/>
          <w14:ligatures w14:val="none"/>
        </w:rPr>
        <w:t>1</w:t>
      </w:r>
      <w:r w:rsidRPr="00E2294A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ustawy z dnia 23 kwietnia 1964 r. - Kodeks cywilny (Dz. U. z 2024 r. poz. 1061, 1237) oraz wewnętrznego Regulaminu udzielania zamówień publicznych w dziedzinie obronności i bezpieczeństwa w 41. Bazie Lotnictwa Szkolnego w Dęblinie </w:t>
      </w:r>
      <w:r w:rsidRPr="00E2294A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>na</w:t>
      </w:r>
      <w:r w:rsidRPr="00E2294A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E2294A">
        <w:rPr>
          <w:rFonts w:ascii="Arial" w:eastAsia="Times New Roman" w:hAnsi="Arial" w:cs="Arial"/>
          <w:b/>
          <w:bCs/>
          <w:iCs/>
          <w:kern w:val="0"/>
          <w:u w:val="single"/>
          <w:lang w:eastAsia="pl-PL"/>
          <w14:ligatures w14:val="none"/>
        </w:rPr>
        <w:t>Nr 9/2025/OiB”</w:t>
      </w:r>
      <w:r w:rsidRPr="00E2294A">
        <w:rPr>
          <w:rFonts w:ascii="Arial" w:eastAsia="Times New Roman" w:hAnsi="Arial" w:cs="Arial"/>
          <w:b/>
          <w:bCs/>
          <w:iCs/>
          <w:kern w:val="0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iCs/>
          <w:kern w:val="0"/>
          <w:lang w:eastAsia="pl-PL"/>
          <w14:ligatures w14:val="none"/>
        </w:rPr>
        <w:t>oferujemy wykonanie przedmiotu zamówienia na poniższych warunkach:</w:t>
      </w:r>
    </w:p>
    <w:p w14:paraId="4AE531DB" w14:textId="77777777" w:rsidR="00E2294A" w:rsidRPr="00E2294A" w:rsidRDefault="00E2294A" w:rsidP="00E2294A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iCs/>
          <w:kern w:val="0"/>
          <w:sz w:val="20"/>
          <w:szCs w:val="20"/>
          <w:lang w:val="x-none" w:eastAsia="pl-PL"/>
          <w14:ligatures w14:val="none"/>
        </w:rPr>
      </w:pPr>
    </w:p>
    <w:tbl>
      <w:tblPr>
        <w:tblW w:w="13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5032"/>
        <w:gridCol w:w="8053"/>
      </w:tblGrid>
      <w:tr w:rsidR="00E2294A" w:rsidRPr="00E2294A" w14:paraId="1EC43634" w14:textId="77777777" w:rsidTr="006C35E4">
        <w:trPr>
          <w:trHeight w:val="1186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55B6789F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543E5256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Nazwa Wykonawcy: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75E9A0A1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2294A" w:rsidRPr="00E2294A" w14:paraId="11BB85F6" w14:textId="77777777" w:rsidTr="006C35E4">
        <w:trPr>
          <w:trHeight w:val="3297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68602A27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4C3DFC06" w14:textId="77777777" w:rsidR="00E2294A" w:rsidRPr="00E2294A" w:rsidRDefault="00E2294A" w:rsidP="00E2294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Osoba upoważniona do kontaktów – </w:t>
            </w: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Pełnomocnik wykonawcy – telefon </w:t>
            </w:r>
          </w:p>
          <w:p w14:paraId="00FA5491" w14:textId="77777777" w:rsidR="00E2294A" w:rsidRPr="00E2294A" w:rsidRDefault="00E2294A" w:rsidP="00E2294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  <w:t>Wypełnić w przypadku składania oferty przez wykonawców wspólnie ubiegających się o udzielenie zamówienia (konsorcjum, spółka cywilna)</w:t>
            </w:r>
          </w:p>
          <w:p w14:paraId="1E8ADEBF" w14:textId="77777777" w:rsidR="00E2294A" w:rsidRPr="00E2294A" w:rsidRDefault="00E2294A" w:rsidP="00E2294A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u w:val="single"/>
                <w:lang w:eastAsia="pl-PL"/>
                <w14:ligatures w14:val="none"/>
              </w:rPr>
            </w:pPr>
          </w:p>
          <w:p w14:paraId="50901556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  <w14:ligatures w14:val="none"/>
              </w:rPr>
              <w:t>Zgodnie z art. 58 ust. 2 ustawy Prawo zamówień publicznych – wykonawcy wspólnie ubiegający się o udzielenie zamówienia ustanawiają pełnomocnika do reprezentowania ich w postępowaniu o udzielenie zamówienia albo reprezentowania w postępowaniu i zawarcia umowy w sprawie zamówienia publicznego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428F6251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2294A" w:rsidRPr="00E2294A" w14:paraId="3A17C269" w14:textId="77777777" w:rsidTr="006C35E4">
        <w:trPr>
          <w:trHeight w:val="1684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620EDB3F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6EFDF885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Siedziba Wykonawcy</w:t>
            </w:r>
          </w:p>
          <w:p w14:paraId="2033F117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i/>
                <w:kern w:val="0"/>
                <w:sz w:val="20"/>
                <w:szCs w:val="20"/>
                <w:lang w:eastAsia="pl-PL"/>
                <w14:ligatures w14:val="none"/>
              </w:rPr>
              <w:t>(dokładny adres):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03B4D30E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Ulica</w:t>
            </w:r>
          </w:p>
          <w:p w14:paraId="4B116F71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Kod pocztowy: </w:t>
            </w:r>
          </w:p>
          <w:p w14:paraId="76ED1418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Miejscowość: </w:t>
            </w:r>
          </w:p>
          <w:p w14:paraId="0028D8F4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województwo: </w:t>
            </w:r>
          </w:p>
        </w:tc>
      </w:tr>
      <w:tr w:rsidR="00E2294A" w:rsidRPr="00E2294A" w14:paraId="542AE7F7" w14:textId="77777777" w:rsidTr="006C35E4">
        <w:trPr>
          <w:trHeight w:val="1553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3C8A11B5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17D633A2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Adres do korespondencji:</w:t>
            </w:r>
          </w:p>
          <w:p w14:paraId="0F879064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/jeżeli jest inny niż powyżej wskazany/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5EBB0B31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Ulica:</w:t>
            </w:r>
          </w:p>
          <w:p w14:paraId="48A93FDA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Kod pocztowy: </w:t>
            </w:r>
          </w:p>
          <w:p w14:paraId="20035B00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Miejscowość: </w:t>
            </w:r>
          </w:p>
          <w:p w14:paraId="3BC6C972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województwo: </w:t>
            </w:r>
          </w:p>
        </w:tc>
      </w:tr>
      <w:tr w:rsidR="00E2294A" w:rsidRPr="00E2294A" w14:paraId="2141E640" w14:textId="77777777" w:rsidTr="006C35E4">
        <w:trPr>
          <w:trHeight w:val="559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0D11C87F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7E457AD6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Numer telefonu: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4A86679E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2294A" w:rsidRPr="00E2294A" w14:paraId="2573380B" w14:textId="77777777" w:rsidTr="006C35E4">
        <w:trPr>
          <w:trHeight w:val="553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782AF485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22F39944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  <w14:ligatures w14:val="none"/>
              </w:rPr>
              <w:t>NIP / REGON: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764B7E6C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493DE254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NIP:      </w:t>
            </w:r>
          </w:p>
          <w:p w14:paraId="66209C56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</w:t>
            </w:r>
          </w:p>
          <w:p w14:paraId="0C1A77B2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REGON</w:t>
            </w:r>
            <w:r w:rsidRPr="00E229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  <w:p w14:paraId="6E6EA314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2294A" w:rsidRPr="00E2294A" w14:paraId="28CC1FB9" w14:textId="77777777" w:rsidTr="006C35E4">
        <w:trPr>
          <w:trHeight w:val="1694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5039C88D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53CF98CC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 zamieszkania</w:t>
            </w:r>
          </w:p>
          <w:p w14:paraId="5E25A033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(dotyczy osób fizycznych prowadzących działalność gospodarczą)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647FB96A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Ulica: </w:t>
            </w:r>
          </w:p>
          <w:p w14:paraId="12F8FF23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Kod pocztowy: </w:t>
            </w:r>
          </w:p>
          <w:p w14:paraId="75609D34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Miejscowość:</w:t>
            </w:r>
          </w:p>
          <w:p w14:paraId="167BDCA3" w14:textId="77777777" w:rsidR="00E2294A" w:rsidRPr="00E2294A" w:rsidRDefault="00E2294A" w:rsidP="00E2294A">
            <w:pPr>
              <w:spacing w:after="0" w:line="36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Województwo:</w:t>
            </w:r>
            <w:r w:rsidRPr="00E229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</w:p>
        </w:tc>
      </w:tr>
      <w:tr w:rsidR="00E2294A" w:rsidRPr="00E2294A" w14:paraId="625A131A" w14:textId="77777777" w:rsidTr="006C35E4">
        <w:trPr>
          <w:trHeight w:val="656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39E9D320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5A554113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Numer KRS </w:t>
            </w:r>
          </w:p>
          <w:p w14:paraId="13AE5690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/o ile dotyczy/</w:t>
            </w:r>
          </w:p>
        </w:tc>
        <w:tc>
          <w:tcPr>
            <w:tcW w:w="8053" w:type="dxa"/>
            <w:shd w:val="clear" w:color="auto" w:fill="auto"/>
            <w:vAlign w:val="center"/>
          </w:tcPr>
          <w:p w14:paraId="223B91EE" w14:textId="77777777" w:rsidR="00E2294A" w:rsidRPr="00E2294A" w:rsidRDefault="00E2294A" w:rsidP="00E2294A">
            <w:pPr>
              <w:spacing w:after="0" w:line="36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2294A" w:rsidRPr="00E2294A" w14:paraId="125FC3B7" w14:textId="77777777" w:rsidTr="006C35E4">
        <w:trPr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349BBCC4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55A56965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CEiDG</w:t>
            </w:r>
          </w:p>
          <w:p w14:paraId="45C91864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E2294A">
              <w:rPr>
                <w:rFonts w:ascii="Arial" w:eastAsia="Times New Roman" w:hAnsi="Arial" w:cs="Arial"/>
                <w:i/>
                <w:iCs/>
                <w:kern w:val="0"/>
                <w:sz w:val="20"/>
                <w:szCs w:val="20"/>
                <w:lang w:eastAsia="pl-PL"/>
                <w14:ligatures w14:val="none"/>
              </w:rPr>
              <w:t>/o ile dotyczy/</w:t>
            </w:r>
          </w:p>
        </w:tc>
        <w:tc>
          <w:tcPr>
            <w:tcW w:w="8053" w:type="dxa"/>
            <w:shd w:val="clear" w:color="auto" w:fill="auto"/>
          </w:tcPr>
          <w:p w14:paraId="4EB97FDB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D6AD1FF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[….…] TAK                      […….] NIE</w:t>
            </w:r>
          </w:p>
          <w:p w14:paraId="4606EA85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2294A" w:rsidRPr="00E2294A" w14:paraId="639B6C1F" w14:textId="77777777" w:rsidTr="006C35E4">
        <w:trPr>
          <w:trHeight w:val="1318"/>
          <w:jc w:val="center"/>
        </w:trPr>
        <w:tc>
          <w:tcPr>
            <w:tcW w:w="439" w:type="dxa"/>
            <w:shd w:val="clear" w:color="auto" w:fill="auto"/>
            <w:vAlign w:val="center"/>
          </w:tcPr>
          <w:p w14:paraId="7EE3FD52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5032" w:type="dxa"/>
            <w:shd w:val="clear" w:color="auto" w:fill="auto"/>
            <w:vAlign w:val="center"/>
          </w:tcPr>
          <w:p w14:paraId="0B7A3BB0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Numer konta </w:t>
            </w:r>
          </w:p>
          <w:p w14:paraId="6B507D04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właściwy do zwrotu zabezpieczenia należytego wykonania umowy </w:t>
            </w:r>
            <w:r w:rsidRPr="00E2294A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w przypadku wnoszenia go w formie pieniężnej</w:t>
            </w:r>
          </w:p>
        </w:tc>
        <w:tc>
          <w:tcPr>
            <w:tcW w:w="8053" w:type="dxa"/>
            <w:shd w:val="clear" w:color="auto" w:fill="auto"/>
          </w:tcPr>
          <w:p w14:paraId="09D8F77F" w14:textId="77777777" w:rsidR="00E2294A" w:rsidRPr="00E2294A" w:rsidRDefault="00E2294A" w:rsidP="00E229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5C8FC8D0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1317AE74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0E8C584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39238837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232D7974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229917F5" w14:textId="77777777" w:rsidR="00E2294A" w:rsidRPr="00E2294A" w:rsidRDefault="00E2294A" w:rsidP="00E2294A">
      <w:pPr>
        <w:numPr>
          <w:ilvl w:val="2"/>
          <w:numId w:val="3"/>
        </w:numPr>
        <w:shd w:val="clear" w:color="auto" w:fill="FFFF00"/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E2294A">
        <w:rPr>
          <w:rFonts w:ascii="Arial" w:eastAsia="Calibri" w:hAnsi="Arial" w:cs="Arial"/>
          <w:b/>
          <w:bCs/>
          <w:kern w:val="0"/>
          <w14:ligatures w14:val="none"/>
        </w:rPr>
        <w:lastRenderedPageBreak/>
        <w:t>ZADANIE 1</w:t>
      </w: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- 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>Wykonywanie usług konserwacji, przeglądów i napraw systemów alarmowych stosowanych w technicznej ochronie obiektów wojskowych (zwanych dalej „Odbiorcami”) w n/w jednostkach:</w:t>
      </w:r>
    </w:p>
    <w:p w14:paraId="6638CA0C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- 41 Baza Lotnictwa Szkolnego, 08-521 Dęblin ul. Brygady Pościgowej 5;</w:t>
      </w:r>
    </w:p>
    <w:p w14:paraId="2BAC297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- 4 Skrzydło Lotnictwa Szkolnego,08-521 Dęblin ul. Dywizjonu 303 nr 12;</w:t>
      </w:r>
    </w:p>
    <w:p w14:paraId="06BFA4C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- Węzeł Teleinformatyczny, 08-521 Dęblin ul. Dywizjonu 303 nr 182; </w:t>
      </w:r>
    </w:p>
    <w:p w14:paraId="01214B60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- Centrum Szkolenia Inżynieryjno - Lotniczego, 08-521 Dęblin ul. 23 Lotniczej Eskadry Szkolnej 7;</w:t>
      </w:r>
    </w:p>
    <w:p w14:paraId="7555569F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- Szkoła Podoficerska Sił Powietrznych, 08-521 Dęblin ul. 2 Pułku Kraków 5</w:t>
      </w:r>
    </w:p>
    <w:p w14:paraId="65E90D2B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- Ogólnokształcące Liceum Lotnicze - 08-521 Dęblin ul. 2 Pułku Kraków 5</w:t>
      </w:r>
    </w:p>
    <w:p w14:paraId="38AB164B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168315C3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OFERUJEMY kompleksowe wykonanie przedmiotu zamówienia zgodnie z wymaganiami zawartymi w Warunkach Przetargu, ogłoszeniu o zamówieniu,  </w:t>
      </w:r>
      <w:r w:rsidRPr="00E2294A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szczegółowym wykazie urządzeń podlegających konserwacjom okresowym i naprawom awaryjnym stanowi załącznik nr 1a do Warunków przetargu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 oraz Projektowanych postanowieniach umowy stanowiących załącznik nr 9a do warunków przetargu </w:t>
      </w:r>
    </w:p>
    <w:p w14:paraId="3DE69D80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5335122A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ZA CENĘ : </w:t>
      </w:r>
    </w:p>
    <w:p w14:paraId="3606A6DB" w14:textId="77777777" w:rsidR="00E2294A" w:rsidRPr="00E2294A" w:rsidRDefault="00E2294A" w:rsidP="00E2294A">
      <w:pPr>
        <w:numPr>
          <w:ilvl w:val="0"/>
          <w:numId w:val="6"/>
        </w:numPr>
        <w:shd w:val="clear" w:color="auto" w:fill="FFFF00"/>
        <w:tabs>
          <w:tab w:val="left" w:pos="284"/>
        </w:tabs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Całkowite wynagrodzenie wykonawcy przypadające za dwukrotną konserwację: </w:t>
      </w:r>
    </w:p>
    <w:p w14:paraId="383BF1FB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netto :…………………...………zł </w:t>
      </w:r>
    </w:p>
    <w:p w14:paraId="6EBEFC87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Stawka VAT …………% </w:t>
      </w:r>
    </w:p>
    <w:p w14:paraId="2FEAB8C9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brutto: ……………………………zł, </w:t>
      </w:r>
    </w:p>
    <w:p w14:paraId="5ABFC6AB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Wartość brutto dwukrotnej konserwacji to kryterium oceny ofert „Cena brutto dwukrotnego przeglądu konserwacyjnego”- o wadze 50 %.</w:t>
      </w:r>
    </w:p>
    <w:p w14:paraId="0A356B30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3E5DB47A" w14:textId="77777777" w:rsidR="00E2294A" w:rsidRPr="00E2294A" w:rsidRDefault="00E2294A" w:rsidP="00E2294A">
      <w:pPr>
        <w:numPr>
          <w:ilvl w:val="0"/>
          <w:numId w:val="6"/>
        </w:numPr>
        <w:shd w:val="clear" w:color="auto" w:fill="FFFF00"/>
        <w:tabs>
          <w:tab w:val="left" w:pos="284"/>
        </w:tabs>
        <w:spacing w:after="0" w:line="360" w:lineRule="auto"/>
        <w:ind w:left="567" w:hanging="567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Cena oferty przypadająca za 1 rbh (roboczogodzinę) naprawy awaryjnej: </w:t>
      </w:r>
    </w:p>
    <w:p w14:paraId="2BE19453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netto :……………………………zł </w:t>
      </w:r>
    </w:p>
    <w:p w14:paraId="0803EC21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Stawka VAT ……………% </w:t>
      </w:r>
    </w:p>
    <w:p w14:paraId="19865567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brutto: …………………………….zł, </w:t>
      </w:r>
    </w:p>
    <w:p w14:paraId="518718B9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Wartość brutto za 1 rbh (roboczogodziny) naprawy awaryjnej to kryterium oceny ofert „Cena brutto za 1 rbh (roboczogodzinę) naprawy awaryjnej”- o wadze 10 %</w:t>
      </w:r>
    </w:p>
    <w:p w14:paraId="46CC55E9" w14:textId="77777777" w:rsidR="00E2294A" w:rsidRPr="00E2294A" w:rsidRDefault="00E2294A" w:rsidP="00E2294A">
      <w:pPr>
        <w:numPr>
          <w:ilvl w:val="0"/>
          <w:numId w:val="6"/>
        </w:numPr>
        <w:shd w:val="clear" w:color="auto" w:fill="FFFF00"/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lastRenderedPageBreak/>
        <w:t xml:space="preserve">Czas dojazdu na miejsce awarii i gotowość do usuwania awarii (czas jaki jest potrzebny na dojazd do najdalej oddalonej od Wykonawcy Jednostki Wojskowej) realizowany w czasie krótszym niż określony w Normie Obronnej. ………………………h </w:t>
      </w:r>
    </w:p>
    <w:p w14:paraId="2808AA48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           </w:t>
      </w:r>
      <w:r w:rsidRPr="00E2294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(należy wpisać oferowaną liczbę pełnych godzin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) </w:t>
      </w:r>
    </w:p>
    <w:p w14:paraId="6F794F70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BE9803D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Czas dojazdu na miejsce awarii i gotowość do usuwania awarii to kryterium oceny ofert „Gotowość do usunięcia awarii tj: czas dojazdu na miejsce awarii i gotowość do usuwania awarii (czas jaki jest potrzebny na dojazd do najdalej oddalonej od Wykonawcy Jednostki Wojskowej) realizowany w czasie krótszym niż określony w Wymaganiach Eksploatacyjno - Technicznyych dla XIX grupy SpW – Systemy i urządzenia Specjalistyczne do ochrony obiektów (4 godzin)”- o wadze 40% </w:t>
      </w:r>
    </w:p>
    <w:p w14:paraId="67E96412" w14:textId="77777777" w:rsidR="00E2294A" w:rsidRPr="00E2294A" w:rsidRDefault="00E2294A" w:rsidP="00E2294A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FB1046A" w14:textId="77777777" w:rsidR="00E2294A" w:rsidRPr="00E2294A" w:rsidRDefault="00E2294A" w:rsidP="00E229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UWAGA!!!! </w:t>
      </w:r>
    </w:p>
    <w:p w14:paraId="45035CB4" w14:textId="77777777" w:rsidR="00E2294A" w:rsidRPr="00E2294A" w:rsidRDefault="00E2294A" w:rsidP="00E229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Zamawiający informuje, że punktowany będzie czas dojazdu, </w:t>
      </w:r>
      <w:r w:rsidRPr="00E2294A">
        <w:rPr>
          <w:rFonts w:ascii="Arial" w:eastAsia="Calibri" w:hAnsi="Arial" w:cs="Arial"/>
          <w:kern w:val="0"/>
          <w:u w:val="single"/>
          <w14:ligatures w14:val="none"/>
        </w:rPr>
        <w:t>krótszy niż 4h</w:t>
      </w:r>
      <w:r w:rsidRPr="00E2294A">
        <w:rPr>
          <w:rFonts w:ascii="Arial" w:eastAsia="Calibri" w:hAnsi="Arial" w:cs="Arial"/>
          <w:kern w:val="0"/>
          <w14:ligatures w14:val="none"/>
        </w:rPr>
        <w:t xml:space="preserve"> (zgodnie z Wymaganiami Eksploatacyjno - Technicznymi dla XIX grupy SpW – Systemy i urządzenia Specjalistyczne do ochrony obiektów</w:t>
      </w:r>
      <w:r w:rsidRPr="00E2294A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E2294A">
        <w:rPr>
          <w:rFonts w:ascii="Arial" w:eastAsia="Calibri" w:hAnsi="Arial" w:cs="Arial"/>
          <w:kern w:val="0"/>
          <w14:ligatures w14:val="none"/>
        </w:rPr>
        <w:t>tj. Rozdział V pkt. 5).  W przypadku gdy Wykonawca zadeklaruje czas dojazdu dłuższy niż 4h to jego oferta zostanie odrzucona jako niezgodna z Warunkami przetargu. Należy podać ilość pełnych godzin.</w:t>
      </w:r>
    </w:p>
    <w:p w14:paraId="2D084B85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3245F6E6" w14:textId="77777777" w:rsidR="00E2294A" w:rsidRPr="00E2294A" w:rsidRDefault="00E2294A" w:rsidP="00E2294A">
      <w:pPr>
        <w:numPr>
          <w:ilvl w:val="2"/>
          <w:numId w:val="3"/>
        </w:numPr>
        <w:shd w:val="clear" w:color="auto" w:fill="FFFF00"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0" w:name="_Hlk214534581"/>
      <w:r w:rsidRPr="00E2294A">
        <w:rPr>
          <w:rFonts w:ascii="Arial" w:eastAsia="Calibri" w:hAnsi="Arial" w:cs="Arial"/>
          <w:b/>
          <w:bCs/>
          <w:kern w:val="0"/>
          <w14:ligatures w14:val="none"/>
        </w:rPr>
        <w:t>ZADANIE 2</w:t>
      </w: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- </w:t>
      </w: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Wykonywanie usług konserwacji, przeglądów i napraw systemów alarmowych stosowanych w technicznej ochronie obiektów wojskowych (zwanych dalej „Odbiorcami”) w n/w jednostkach:</w:t>
      </w:r>
    </w:p>
    <w:p w14:paraId="411D9744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- 4 Pułk Saperów, 08-530 Dęblin ul. Saperów 5;</w:t>
      </w:r>
    </w:p>
    <w:p w14:paraId="2740F102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- 3 Regionalna Baza Logistyczna (Skład Stawy), 08-530 Dęblin, Osiedle Stawy;</w:t>
      </w:r>
    </w:p>
    <w:p w14:paraId="016AA363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- 3 Regionalna Baza Logistyczna (Skład Dęblin), 08-530 Dęblin ul. Saperów 3;</w:t>
      </w:r>
    </w:p>
    <w:p w14:paraId="730AAF47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- 3 Regionalna Baza Logistyczna (Skład Stężyca), 08-540 Stężyca ul. Dęblińska 149;</w:t>
      </w:r>
    </w:p>
    <w:p w14:paraId="7BF33E56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- Wojskowe Centrum Rekrutacji w Puławach, 24-100 Puławy Marszałka Józefa  Piłsudskiego 93;   </w:t>
      </w:r>
    </w:p>
    <w:p w14:paraId="3DAB6540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- 3 Batalion Radiotechniczny (131 kompania radiotechniczna), 24-100 Puławy, Klikawa;</w:t>
      </w:r>
    </w:p>
    <w:p w14:paraId="73581366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- 32 Wojskowy Oddział Gospodarczy (Sekcja Przechowywania Sprzętu), Głusiec 26-922 Sieciechów</w:t>
      </w:r>
    </w:p>
    <w:p w14:paraId="14ED3761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- 22 Batalion Lekkiej Piechoty 08-530 Dęblin ul. Saperów 5</w:t>
      </w:r>
    </w:p>
    <w:p w14:paraId="6B723983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1815360D" w14:textId="5BE6620D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OFERUJEMY kompleksowe wykonanie przedmiotu zamówienia zgodnie z wymaganiami zawartymi w Warunkach Przetargu, ogłoszeniu o zamówieniu,  </w:t>
      </w:r>
      <w:r w:rsidRPr="00E2294A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szczegółowym wykazie urządzeń podlegających konserwacjom okresowym i naprawom awaryjnym stanowi załącznik nr 1b do Warunków przetargu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 oraz Projektowanych postanowieniach umowy stanowiących załącznik nr </w:t>
      </w:r>
      <w:r w:rsidR="00127860">
        <w:rPr>
          <w:rFonts w:ascii="Arial" w:eastAsia="Calibri" w:hAnsi="Arial" w:cs="Arial"/>
          <w:b/>
          <w:bCs/>
          <w:kern w:val="0"/>
          <w14:ligatures w14:val="none"/>
        </w:rPr>
        <w:t>9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b do warunków przetargu </w:t>
      </w:r>
    </w:p>
    <w:p w14:paraId="00C75416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79F18EC7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ZA CENĘ : </w:t>
      </w:r>
    </w:p>
    <w:p w14:paraId="42FF70BD" w14:textId="77777777" w:rsidR="00E2294A" w:rsidRPr="00E2294A" w:rsidRDefault="00E2294A" w:rsidP="00E2294A">
      <w:pPr>
        <w:numPr>
          <w:ilvl w:val="0"/>
          <w:numId w:val="7"/>
        </w:numPr>
        <w:shd w:val="clear" w:color="auto" w:fill="FFFF00"/>
        <w:tabs>
          <w:tab w:val="left" w:pos="284"/>
        </w:tabs>
        <w:spacing w:after="0" w:line="360" w:lineRule="auto"/>
        <w:ind w:hanging="720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Całkowite wynagrodzenie wykonawcy przypadające za dwukrotną konserwację: </w:t>
      </w:r>
    </w:p>
    <w:p w14:paraId="5C94DF32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netto :…………………...………zł </w:t>
      </w:r>
    </w:p>
    <w:p w14:paraId="56436784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Stawka VAT …………% </w:t>
      </w:r>
    </w:p>
    <w:p w14:paraId="72E7116F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brutto: ……………………………zł, </w:t>
      </w:r>
    </w:p>
    <w:p w14:paraId="2594D167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Wartość brutto dwukrotnej konserwacji to kryterium oceny ofert „Cena brutto dwukrotnego przeglądu konserwacyjnego”- o wadze 50 %.</w:t>
      </w:r>
    </w:p>
    <w:p w14:paraId="59321C7B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727B8022" w14:textId="77777777" w:rsidR="00E2294A" w:rsidRPr="00E2294A" w:rsidRDefault="00E2294A" w:rsidP="00E2294A">
      <w:pPr>
        <w:numPr>
          <w:ilvl w:val="0"/>
          <w:numId w:val="7"/>
        </w:numPr>
        <w:shd w:val="clear" w:color="auto" w:fill="FFFF00"/>
        <w:tabs>
          <w:tab w:val="left" w:pos="284"/>
        </w:tabs>
        <w:spacing w:after="0" w:line="360" w:lineRule="auto"/>
        <w:ind w:left="567" w:hanging="567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Cena oferty przypadająca za 1 rbh (roboczogodzinę) naprawy awaryjnej: </w:t>
      </w:r>
    </w:p>
    <w:p w14:paraId="06EF964F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netto :……………………………zł </w:t>
      </w:r>
    </w:p>
    <w:p w14:paraId="30661537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Stawka VAT ……………% </w:t>
      </w:r>
    </w:p>
    <w:p w14:paraId="5748A184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brutto: …………………………….zł, </w:t>
      </w:r>
    </w:p>
    <w:p w14:paraId="18692A2F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Wartość brutto za 1 rbh (roboczogodziny) naprawy awaryjnej to kryterium oceny ofert „Cena brutto za 1 rbh (roboczogodzinę) naprawy awaryjnej”- o wadze 10 %</w:t>
      </w:r>
    </w:p>
    <w:p w14:paraId="15840FC3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065D78A5" w14:textId="77777777" w:rsidR="00E2294A" w:rsidRPr="00E2294A" w:rsidRDefault="00E2294A" w:rsidP="00E2294A">
      <w:pPr>
        <w:numPr>
          <w:ilvl w:val="0"/>
          <w:numId w:val="7"/>
        </w:numPr>
        <w:shd w:val="clear" w:color="auto" w:fill="FFFF00"/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Czas dojazdu na miejsce awarii i gotowość do usuwania awarii (czas jaki jest potrzebny na dojazd do najdalej oddalonej od Wykonawcy Jednostki Wojskowej) realizowany w czasie krótszym niż określony w Normie Obronnej. ………………………h </w:t>
      </w:r>
    </w:p>
    <w:p w14:paraId="4AEA0C63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           </w:t>
      </w:r>
      <w:r w:rsidRPr="00E2294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(należy wpisać oferowaną liczbę pełnych godzin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) </w:t>
      </w:r>
    </w:p>
    <w:p w14:paraId="0FE9FF85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EFC44B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Czas dojazdu na miejsce awarii i gotowość do usuwania awarii to kryterium oceny ofert „Gotowość do usunięcia awarii tj: czas dojazdu na miejsce awarii i gotowość do usuwania awarii (czas jaki jest potrzebny na dojazd do najdalej oddalonej od Wykonawcy Jednostki Wojskowej) realizowany w czasie krótszym niż określony w Wymaganiach Eksploatacyjno - Technicznyych dla XIX grupy SpW – Systemy i urządzenia Specjalistyczne do ochrony obiektów (4 godzin)”- o wadze 40% </w:t>
      </w:r>
    </w:p>
    <w:p w14:paraId="4EE5118C" w14:textId="77777777" w:rsidR="00E2294A" w:rsidRPr="00E2294A" w:rsidRDefault="00E2294A" w:rsidP="00E2294A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bookmarkEnd w:id="0"/>
    <w:p w14:paraId="44DF055F" w14:textId="77777777" w:rsidR="00E2294A" w:rsidRPr="00E2294A" w:rsidRDefault="00E2294A" w:rsidP="00E229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UWAGA!!!! </w:t>
      </w:r>
    </w:p>
    <w:p w14:paraId="3ADDDB5D" w14:textId="77777777" w:rsidR="00E2294A" w:rsidRPr="00E2294A" w:rsidRDefault="00E2294A" w:rsidP="00E229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Zamawiający informuje, że punktowany będzie czas dojazdu, </w:t>
      </w:r>
      <w:r w:rsidRPr="00E2294A">
        <w:rPr>
          <w:rFonts w:ascii="Arial" w:eastAsia="Calibri" w:hAnsi="Arial" w:cs="Arial"/>
          <w:kern w:val="0"/>
          <w:u w:val="single"/>
          <w14:ligatures w14:val="none"/>
        </w:rPr>
        <w:t>krótszy niż 4h</w:t>
      </w:r>
      <w:r w:rsidRPr="00E2294A">
        <w:rPr>
          <w:rFonts w:ascii="Arial" w:eastAsia="Calibri" w:hAnsi="Arial" w:cs="Arial"/>
          <w:kern w:val="0"/>
          <w14:ligatures w14:val="none"/>
        </w:rPr>
        <w:t xml:space="preserve"> (zgodnie z Wymaganiami Eksploatacyjno - Technicznymi dla XIX grupy SpW – Systemy i urządzenia Specjalistyczne do ochrony obiektów</w:t>
      </w:r>
      <w:r w:rsidRPr="00E2294A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E2294A">
        <w:rPr>
          <w:rFonts w:ascii="Arial" w:eastAsia="Calibri" w:hAnsi="Arial" w:cs="Arial"/>
          <w:kern w:val="0"/>
          <w14:ligatures w14:val="none"/>
        </w:rPr>
        <w:t>tj. Rozdział V pkt. 5).  W przypadku gdy Wykonawca zadeklaruje czas dojazdu dłuższy niż 4h to jego oferta zostanie odrzucona jako niezgodna z Warunkami przetargu. Należy podać ilość pełnych godzin.</w:t>
      </w:r>
    </w:p>
    <w:p w14:paraId="6C354E0F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54007608" w14:textId="77777777" w:rsidR="00E2294A" w:rsidRPr="00E2294A" w:rsidRDefault="00E2294A" w:rsidP="00E2294A">
      <w:pPr>
        <w:numPr>
          <w:ilvl w:val="2"/>
          <w:numId w:val="3"/>
        </w:numPr>
        <w:shd w:val="clear" w:color="auto" w:fill="FFFF00"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2294A">
        <w:rPr>
          <w:rFonts w:ascii="Arial" w:eastAsia="Calibri" w:hAnsi="Arial" w:cs="Arial"/>
          <w:b/>
          <w:bCs/>
          <w:kern w:val="0"/>
          <w14:ligatures w14:val="none"/>
        </w:rPr>
        <w:t>ZADANIE 3</w:t>
      </w: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- </w:t>
      </w: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Wykonywanie usług konserwacji, przeglądów i napraw systemów alarmowych stosowanych w technicznej ochronie obiektów wojskowych (zwanych dalej „Odbiorcami”) w n/w jednostkach:</w:t>
      </w:r>
    </w:p>
    <w:p w14:paraId="30BCEFFE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lastRenderedPageBreak/>
        <w:t>- 2 Regionalna Baza Logistyczna (Skład Bezwola), Bezwola gm. Wohyń</w:t>
      </w:r>
    </w:p>
    <w:p w14:paraId="5B4FAA01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1A39D430" w14:textId="1604E54F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OFERUJEMY kompleksowe wykonanie przedmiotu zamówienia zgodnie z wymaganiami zawartymi w Warunkach Przetargu, ogłoszeniu o zamówieniu,  </w:t>
      </w:r>
      <w:r w:rsidRPr="00E2294A">
        <w:rPr>
          <w:rFonts w:ascii="Arial" w:eastAsia="Calibri" w:hAnsi="Arial" w:cs="Arial"/>
          <w:b/>
          <w:bCs/>
          <w:kern w:val="0"/>
          <w:lang w:val="x-none"/>
          <w14:ligatures w14:val="none"/>
        </w:rPr>
        <w:t>szczegółowym wykazie urządzeń podlegających konserwacjom okresowym i naprawom awaryjnym stanowi załącznik nr 1c do Warunków przetargu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 oraz Projektowanych postanowieniach umowy stanowiących załącznik nr </w:t>
      </w:r>
      <w:r w:rsidR="00127860">
        <w:rPr>
          <w:rFonts w:ascii="Arial" w:eastAsia="Calibri" w:hAnsi="Arial" w:cs="Arial"/>
          <w:b/>
          <w:bCs/>
          <w:kern w:val="0"/>
          <w14:ligatures w14:val="none"/>
        </w:rPr>
        <w:t>9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 xml:space="preserve">c do warunków przetargu </w:t>
      </w:r>
    </w:p>
    <w:p w14:paraId="378DF786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</w:p>
    <w:p w14:paraId="5C5DB176" w14:textId="77777777" w:rsidR="00E2294A" w:rsidRPr="00E2294A" w:rsidRDefault="00E2294A" w:rsidP="00E2294A">
      <w:pPr>
        <w:shd w:val="clear" w:color="auto" w:fill="FFFF00"/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ZA CENĘ : </w:t>
      </w:r>
    </w:p>
    <w:p w14:paraId="116DD748" w14:textId="77777777" w:rsidR="00E2294A" w:rsidRPr="00E2294A" w:rsidRDefault="00E2294A" w:rsidP="00E2294A">
      <w:pPr>
        <w:numPr>
          <w:ilvl w:val="0"/>
          <w:numId w:val="8"/>
        </w:numPr>
        <w:shd w:val="clear" w:color="auto" w:fill="FFFF00"/>
        <w:tabs>
          <w:tab w:val="left" w:pos="284"/>
        </w:tabs>
        <w:spacing w:after="0" w:line="360" w:lineRule="auto"/>
        <w:ind w:hanging="720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Całkowite wynagrodzenie wykonawcy przypadające za dwukrotną konserwację: </w:t>
      </w:r>
    </w:p>
    <w:p w14:paraId="3DE8AFB6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netto :…………………...………zł </w:t>
      </w:r>
    </w:p>
    <w:p w14:paraId="22A9A8B1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Stawka VAT …………% </w:t>
      </w:r>
    </w:p>
    <w:p w14:paraId="61B96464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brutto: ……………………………zł, </w:t>
      </w:r>
    </w:p>
    <w:p w14:paraId="204D4538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Wartość brutto dwukrotnej konserwacji to kryterium oceny ofert „Cena brutto dwukrotnego przeglądu konserwacyjnego”- o wadze 50 %.</w:t>
      </w:r>
    </w:p>
    <w:p w14:paraId="4F65369B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78ECBA29" w14:textId="77777777" w:rsidR="00E2294A" w:rsidRPr="00E2294A" w:rsidRDefault="00E2294A" w:rsidP="00E2294A">
      <w:pPr>
        <w:numPr>
          <w:ilvl w:val="0"/>
          <w:numId w:val="8"/>
        </w:numPr>
        <w:shd w:val="clear" w:color="auto" w:fill="FFFF00"/>
        <w:tabs>
          <w:tab w:val="left" w:pos="284"/>
        </w:tabs>
        <w:spacing w:after="0" w:line="360" w:lineRule="auto"/>
        <w:ind w:left="567" w:hanging="567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Cena oferty przypadająca za 1 rbh (roboczogodzinę) naprawy awaryjnej: </w:t>
      </w:r>
    </w:p>
    <w:p w14:paraId="2CAEBFA4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netto :……………………………zł </w:t>
      </w:r>
    </w:p>
    <w:p w14:paraId="46FABD16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Stawka VAT ……………% </w:t>
      </w:r>
    </w:p>
    <w:p w14:paraId="1C34CBE9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wartość brutto: …………………………….zł, </w:t>
      </w:r>
    </w:p>
    <w:p w14:paraId="307F7819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Wartość brutto za 1 rbh (roboczogodziny) naprawy awaryjnej to kryterium oceny ofert „Cena brutto za 1 rbh (roboczogodzinę) naprawy awaryjnej”- o wadze 10 %</w:t>
      </w:r>
    </w:p>
    <w:p w14:paraId="252F1161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19BA75DB" w14:textId="77777777" w:rsidR="00E2294A" w:rsidRPr="00E2294A" w:rsidRDefault="00E2294A" w:rsidP="00E2294A">
      <w:pPr>
        <w:numPr>
          <w:ilvl w:val="0"/>
          <w:numId w:val="8"/>
        </w:numPr>
        <w:shd w:val="clear" w:color="auto" w:fill="FFFF00"/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u w:val="single"/>
          <w:lang w:eastAsia="pl-PL"/>
          <w14:ligatures w14:val="none"/>
        </w:rPr>
        <w:t xml:space="preserve">Czas dojazdu na miejsce awarii i gotowość do usuwania awarii (czas jaki jest potrzebny na dojazd do najdalej oddalonej od Wykonawcy Jednostki Wojskowej) realizowany w czasie krótszym niż określony w Normie Obronnej. ………………………h </w:t>
      </w:r>
    </w:p>
    <w:p w14:paraId="21480E34" w14:textId="77777777" w:rsidR="00E2294A" w:rsidRPr="00E2294A" w:rsidRDefault="00E2294A" w:rsidP="00E2294A">
      <w:pPr>
        <w:tabs>
          <w:tab w:val="left" w:pos="284"/>
        </w:tabs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ab/>
        <w:t xml:space="preserve">                </w:t>
      </w:r>
      <w:r w:rsidRPr="00E2294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(należy wpisać oferowaną liczbę pełnych godzin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) </w:t>
      </w:r>
    </w:p>
    <w:p w14:paraId="6455AAD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Czas dojazdu na miejsce awarii i gotowość do usuwania awarii to kryterium oceny ofert „Gotowość do usunięcia awarii tj: czas dojazdu na miejsce awarii i gotowość do usuwania awarii (czas jaki jest potrzebny na dojazd do najdalej oddalonej od Wykonawcy Jednostki </w:t>
      </w: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lastRenderedPageBreak/>
        <w:t xml:space="preserve">Wojskowej) realizowany w czasie krótszym niż określony w Wymaganiach Eksploatacyjno - Technicznyych dla XIX grupy SpW – Systemy i urządzenia Specjalistyczne do ochrony obiektów (4 godzin)”- o wadze 40% </w:t>
      </w:r>
    </w:p>
    <w:p w14:paraId="45880506" w14:textId="77777777" w:rsidR="00E2294A" w:rsidRPr="00E2294A" w:rsidRDefault="00E2294A" w:rsidP="00E2294A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E3587E1" w14:textId="77777777" w:rsidR="00E2294A" w:rsidRPr="00E2294A" w:rsidRDefault="00E2294A" w:rsidP="00E229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UWAGA!!!! </w:t>
      </w:r>
    </w:p>
    <w:p w14:paraId="36AA8E44" w14:textId="77777777" w:rsidR="00E2294A" w:rsidRPr="00E2294A" w:rsidRDefault="00E2294A" w:rsidP="00E229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Zamawiający informuje, że punktowany będzie czas dojazdu, </w:t>
      </w:r>
      <w:r w:rsidRPr="00E2294A">
        <w:rPr>
          <w:rFonts w:ascii="Arial" w:eastAsia="Calibri" w:hAnsi="Arial" w:cs="Arial"/>
          <w:kern w:val="0"/>
          <w:u w:val="single"/>
          <w14:ligatures w14:val="none"/>
        </w:rPr>
        <w:t>krótszy niż 4h</w:t>
      </w:r>
      <w:r w:rsidRPr="00E2294A">
        <w:rPr>
          <w:rFonts w:ascii="Arial" w:eastAsia="Calibri" w:hAnsi="Arial" w:cs="Arial"/>
          <w:kern w:val="0"/>
          <w14:ligatures w14:val="none"/>
        </w:rPr>
        <w:t xml:space="preserve"> (zgodnie z Wymaganiami Eksploatacyjno - Technicznymi dla XIX grupy SpW – Systemy i urządzenia Specjalistyczne do ochrony obiektów</w:t>
      </w:r>
      <w:r w:rsidRPr="00E2294A">
        <w:rPr>
          <w:rFonts w:ascii="Calibri" w:eastAsia="Calibri" w:hAnsi="Calibri" w:cs="Times New Roman"/>
          <w:kern w:val="0"/>
          <w14:ligatures w14:val="none"/>
        </w:rPr>
        <w:t xml:space="preserve"> </w:t>
      </w:r>
      <w:r w:rsidRPr="00E2294A">
        <w:rPr>
          <w:rFonts w:ascii="Arial" w:eastAsia="Calibri" w:hAnsi="Arial" w:cs="Arial"/>
          <w:kern w:val="0"/>
          <w14:ligatures w14:val="none"/>
        </w:rPr>
        <w:t>tj. Rozdział V pkt. 5).  W przypadku gdy Wykonawca zadeklaruje czas dojazdu dłuższy niż 4h to jego oferta zostanie odrzucona jako niezgodna z Warunkami przetargu. Należy podać ilość pełnych godzin.</w:t>
      </w:r>
    </w:p>
    <w:p w14:paraId="4820A423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2745BFF6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Cena uwzględnia wszelkie koszty związane z wykonaniem przedmiotowych usług!</w:t>
      </w:r>
    </w:p>
    <w:p w14:paraId="39E213C3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311D000D" w14:textId="77777777" w:rsidR="00E2294A" w:rsidRPr="00E2294A" w:rsidRDefault="00E2294A" w:rsidP="00E2294A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 xml:space="preserve">4.Zamawiający dopuszcza możliwość składania ofert częściowych przez co należy rozumieć, że wykonawca może złożyć ofertę 1 lub 2 lub 3 części zamówienia (zadania). </w:t>
      </w:r>
    </w:p>
    <w:p w14:paraId="4097AEE4" w14:textId="77777777" w:rsidR="00E2294A" w:rsidRPr="00E2294A" w:rsidRDefault="00E2294A" w:rsidP="00E2294A">
      <w:pPr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161D3533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5.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>OŚWIADCZAMY,</w:t>
      </w:r>
      <w:r w:rsidRPr="00E2294A">
        <w:rPr>
          <w:rFonts w:ascii="Arial" w:eastAsia="Calibri" w:hAnsi="Arial" w:cs="Arial"/>
          <w:kern w:val="0"/>
          <w14:ligatures w14:val="none"/>
        </w:rPr>
        <w:t xml:space="preserve"> że zapoznaliśmy się ze Warunkami przetargu nie wnosimy do niego zastrzeżeń i uznajemy się za związanych określonymi w nich postanowieniami i zasadami postępowania.</w:t>
      </w:r>
    </w:p>
    <w:p w14:paraId="798EAD3B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198AA1D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6.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>OFERUJEMY</w:t>
      </w:r>
      <w:r w:rsidRPr="00E2294A">
        <w:rPr>
          <w:rFonts w:ascii="Arial" w:eastAsia="Calibri" w:hAnsi="Arial" w:cs="Arial"/>
          <w:kern w:val="0"/>
          <w14:ligatures w14:val="none"/>
        </w:rPr>
        <w:t xml:space="preserve"> wykonanie przedmiotu zamówienia w terminie od dnia 01.01.2026 r. do 31.12.2026 r. </w:t>
      </w:r>
    </w:p>
    <w:p w14:paraId="08C31A24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3FCE9771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7.</w:t>
      </w:r>
      <w:r w:rsidRPr="00E2294A">
        <w:rPr>
          <w:rFonts w:ascii="Arial" w:eastAsia="Calibri" w:hAnsi="Arial" w:cs="Arial"/>
          <w:b/>
          <w:bCs/>
          <w:kern w:val="0"/>
          <w14:ligatures w14:val="none"/>
        </w:rPr>
        <w:t>OŚWIADCZAMY,</w:t>
      </w:r>
      <w:r w:rsidRPr="00E2294A">
        <w:rPr>
          <w:rFonts w:ascii="Arial" w:eastAsia="Calibri" w:hAnsi="Arial" w:cs="Arial"/>
          <w:kern w:val="0"/>
          <w14:ligatures w14:val="none"/>
        </w:rPr>
        <w:t xml:space="preserve"> że w cenie oferty zostały uwzględnione wszystkie koszty niezbędne do zrealizowania zamówienia z należytą starannością i zgodnie z wymaganiami Zamawiającego.</w:t>
      </w:r>
    </w:p>
    <w:p w14:paraId="7394A503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br/>
        <w:t>8.</w:t>
      </w: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Termin płatności:</w:t>
      </w: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</w:t>
      </w:r>
    </w:p>
    <w:p w14:paraId="288B5190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03C4C354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kern w:val="0"/>
          <w:lang w:eastAsia="pl-PL"/>
          <w14:ligatures w14:val="none"/>
        </w:rPr>
      </w:pPr>
    </w:p>
    <w:p w14:paraId="2E8621F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9.OŚWIADCZAMY, 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że uważamy się za związanych niniejszą ofertą na okres 30 dni licząc od daty upływu terminu do złożenia oferty.</w:t>
      </w:r>
    </w:p>
    <w:p w14:paraId="6AD1E043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0955AE3" w14:textId="77777777" w:rsidR="00E2294A" w:rsidRPr="00E2294A" w:rsidRDefault="00E2294A" w:rsidP="00E2294A">
      <w:pPr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OŚWIADCZAMY,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że uzyskaliśmy wszelkie informacje niezbędne do prawidłowego przygotowania i złożenia niniejszej oferty.</w:t>
      </w:r>
    </w:p>
    <w:p w14:paraId="4CCC6359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580C1F9A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11.ZOBOWIĄZUJEMY SIĘ</w:t>
      </w: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,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w przypadku wybrania naszej oferty jako najkorzystniejszej w danym zadaniu do wniesienia zabezpieczenia należytego wykonania umowy w wysokości </w:t>
      </w: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5</w:t>
      </w: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%</w:t>
      </w: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wartości brutto umowy</w:t>
      </w: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dla danego zadania.</w:t>
      </w:r>
    </w:p>
    <w:p w14:paraId="642541B7" w14:textId="77777777" w:rsidR="00E2294A" w:rsidRPr="00E2294A" w:rsidRDefault="00E2294A" w:rsidP="00E2294A">
      <w:pPr>
        <w:spacing w:after="0" w:line="240" w:lineRule="auto"/>
        <w:ind w:left="720"/>
        <w:contextualSpacing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04570378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>12.OŚWIADCZAM,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że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załączone do Warunków przetargu projektowane postanowienia umowy /załącznik Nr  9a/9b/9c/, zostały przez nas zaakceptowane i zobowiązujemy się w przypadku wyboru naszej oferty w danym zadaniu do zawarcia umowy w miejscu i terminie wyznaczonym przez zamawiającego.</w:t>
      </w:r>
    </w:p>
    <w:p w14:paraId="192CBAFC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40E0559" w14:textId="77777777" w:rsidR="00E2294A" w:rsidRPr="00E2294A" w:rsidRDefault="00E2294A" w:rsidP="00E2294A">
      <w:pPr>
        <w:tabs>
          <w:tab w:val="left" w:pos="284"/>
        </w:tabs>
        <w:spacing w:after="0" w:line="240" w:lineRule="auto"/>
        <w:contextualSpacing/>
        <w:rPr>
          <w:rFonts w:ascii="Arial" w:eastAsia="Times New Roman" w:hAnsi="Arial" w:cs="Arial"/>
          <w:b/>
          <w:kern w:val="0"/>
          <w:u w:val="single"/>
          <w:vertAlign w:val="superscript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13.</w:t>
      </w: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OŚWIADCZAM, </w:t>
      </w:r>
      <w:r w:rsidRPr="00E2294A">
        <w:rPr>
          <w:rFonts w:ascii="Arial" w:eastAsia="Times New Roman" w:hAnsi="Arial" w:cs="Arial"/>
          <w:bCs/>
          <w:kern w:val="0"/>
          <w:u w:val="single"/>
          <w:lang w:eastAsia="pl-PL"/>
          <w14:ligatures w14:val="none"/>
        </w:rPr>
        <w:t>że:</w:t>
      </w:r>
      <w:r w:rsidRPr="00E2294A">
        <w:rPr>
          <w:rFonts w:ascii="Arial" w:eastAsia="Times New Roman" w:hAnsi="Arial" w:cs="Arial"/>
          <w:b/>
          <w:kern w:val="0"/>
          <w:u w:val="single"/>
          <w:vertAlign w:val="superscript"/>
          <w:lang w:eastAsia="pl-PL"/>
          <w14:ligatures w14:val="none"/>
        </w:rPr>
        <w:t xml:space="preserve"> </w:t>
      </w:r>
    </w:p>
    <w:p w14:paraId="08F02331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lastRenderedPageBreak/>
        <w:t>(właściwe zakreślić)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7F82CBF0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7D6BEC8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sym w:font="Symbol" w:char="F07F"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przedmiot zamówienia wykonamy siłami własnymi </w:t>
      </w:r>
    </w:p>
    <w:p w14:paraId="6461DD97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97EC904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sym w:font="Symbol" w:char="F07F"/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powierzymy następującym podwykonawcom realizację następujących części zamówienia</w:t>
      </w:r>
    </w:p>
    <w:p w14:paraId="2FF26C28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i/>
          <w:iCs/>
          <w:kern w:val="0"/>
          <w:lang w:val="x-none"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(wypełnić w przypadku, gdy wykonawca spełnia warunki udziału w postępowaniu samodzielnie – </w:t>
      </w:r>
      <w:r w:rsidRPr="00E2294A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nie powołuje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się na zasoby podwykonawcy) </w:t>
      </w:r>
      <w:bookmarkStart w:id="1" w:name="_Hlk136947445"/>
    </w:p>
    <w:p w14:paraId="022BFBDF" w14:textId="77777777" w:rsidR="00E2294A" w:rsidRPr="00E2294A" w:rsidRDefault="00E2294A" w:rsidP="00E2294A">
      <w:pPr>
        <w:spacing w:after="0" w:line="240" w:lineRule="auto"/>
        <w:ind w:left="720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13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358"/>
        <w:gridCol w:w="8301"/>
      </w:tblGrid>
      <w:tr w:rsidR="00E2294A" w:rsidRPr="00E2294A" w14:paraId="3C584178" w14:textId="77777777" w:rsidTr="006C35E4">
        <w:trPr>
          <w:jc w:val="center"/>
        </w:trPr>
        <w:tc>
          <w:tcPr>
            <w:tcW w:w="759" w:type="dxa"/>
            <w:vAlign w:val="center"/>
          </w:tcPr>
          <w:p w14:paraId="6C6A5C79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358" w:type="dxa"/>
            <w:vAlign w:val="center"/>
          </w:tcPr>
          <w:p w14:paraId="476A6C38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Nazwa podwykonawcy </w:t>
            </w:r>
          </w:p>
          <w:p w14:paraId="58C67E3A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(jeżeli jest już znany)</w:t>
            </w:r>
          </w:p>
        </w:tc>
        <w:tc>
          <w:tcPr>
            <w:tcW w:w="8301" w:type="dxa"/>
            <w:vAlign w:val="center"/>
          </w:tcPr>
          <w:p w14:paraId="51E567C3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Cześć (zakres) przedmiotu zamówienia</w:t>
            </w:r>
          </w:p>
          <w:p w14:paraId="68CA84DF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powierzony podwykonawcy</w:t>
            </w:r>
          </w:p>
        </w:tc>
      </w:tr>
      <w:tr w:rsidR="00E2294A" w:rsidRPr="00E2294A" w14:paraId="55BB2E1C" w14:textId="77777777" w:rsidTr="006C35E4">
        <w:trPr>
          <w:trHeight w:val="726"/>
          <w:jc w:val="center"/>
        </w:trPr>
        <w:tc>
          <w:tcPr>
            <w:tcW w:w="759" w:type="dxa"/>
          </w:tcPr>
          <w:p w14:paraId="20D465FF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358" w:type="dxa"/>
          </w:tcPr>
          <w:p w14:paraId="0F59B378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301" w:type="dxa"/>
          </w:tcPr>
          <w:p w14:paraId="7F46AF2C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E2294A" w:rsidRPr="00E2294A" w14:paraId="739C50AE" w14:textId="77777777" w:rsidTr="006C35E4">
        <w:trPr>
          <w:trHeight w:val="692"/>
          <w:jc w:val="center"/>
        </w:trPr>
        <w:tc>
          <w:tcPr>
            <w:tcW w:w="759" w:type="dxa"/>
          </w:tcPr>
          <w:p w14:paraId="08E4BD38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358" w:type="dxa"/>
          </w:tcPr>
          <w:p w14:paraId="4A3BC70A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301" w:type="dxa"/>
          </w:tcPr>
          <w:p w14:paraId="724F9F39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bookmarkEnd w:id="1"/>
    </w:tbl>
    <w:p w14:paraId="4ED01088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1F170BD9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sym w:font="Symbol" w:char="F07F"/>
      </w:r>
      <w:r w:rsidRPr="00E2294A">
        <w:rPr>
          <w:rFonts w:ascii="Arial" w:eastAsia="Calibri" w:hAnsi="Arial" w:cs="Arial"/>
          <w:kern w:val="0"/>
          <w14:ligatures w14:val="none"/>
        </w:rPr>
        <w:t xml:space="preserve"> powierzymy podwykonawcom realizację następujących części zamówienia i jednocześnie powołujemy się na ich zasoby, w celu wykazania spełniania warunków udziału w postępowaniu </w:t>
      </w:r>
    </w:p>
    <w:p w14:paraId="522E4086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Calibri" w:hAnsi="Arial" w:cs="Arial"/>
          <w:kern w:val="0"/>
          <w14:ligatures w14:val="none"/>
        </w:rPr>
        <w:t>(w tej sytuacji należy dołączyć do oferty zobowiązanie podmiotu udostępniającego zasoby)</w:t>
      </w:r>
    </w:p>
    <w:p w14:paraId="536E3377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tbl>
      <w:tblPr>
        <w:tblW w:w="134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358"/>
        <w:gridCol w:w="8301"/>
      </w:tblGrid>
      <w:tr w:rsidR="00E2294A" w:rsidRPr="00E2294A" w14:paraId="1663E115" w14:textId="77777777" w:rsidTr="006C35E4">
        <w:trPr>
          <w:jc w:val="center"/>
        </w:trPr>
        <w:tc>
          <w:tcPr>
            <w:tcW w:w="759" w:type="dxa"/>
            <w:vAlign w:val="center"/>
          </w:tcPr>
          <w:p w14:paraId="45B92D74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358" w:type="dxa"/>
            <w:vAlign w:val="center"/>
          </w:tcPr>
          <w:p w14:paraId="6C119115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 xml:space="preserve">Nazwa podwykonawcy </w:t>
            </w:r>
          </w:p>
          <w:p w14:paraId="78F7B994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(jeżeli jest już znany)</w:t>
            </w:r>
          </w:p>
        </w:tc>
        <w:tc>
          <w:tcPr>
            <w:tcW w:w="8301" w:type="dxa"/>
            <w:vAlign w:val="center"/>
          </w:tcPr>
          <w:p w14:paraId="529752C8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Cześć (zakres) przedmiotu zamówienia</w:t>
            </w:r>
          </w:p>
          <w:p w14:paraId="124FB1C7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  <w:r w:rsidRPr="00E2294A"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  <w:t>powierzony podwykonawcy</w:t>
            </w:r>
          </w:p>
        </w:tc>
      </w:tr>
      <w:tr w:rsidR="00E2294A" w:rsidRPr="00E2294A" w14:paraId="36C15415" w14:textId="77777777" w:rsidTr="006C35E4">
        <w:trPr>
          <w:trHeight w:val="726"/>
          <w:jc w:val="center"/>
        </w:trPr>
        <w:tc>
          <w:tcPr>
            <w:tcW w:w="759" w:type="dxa"/>
          </w:tcPr>
          <w:p w14:paraId="10BEA88A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358" w:type="dxa"/>
          </w:tcPr>
          <w:p w14:paraId="7D547BAA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301" w:type="dxa"/>
          </w:tcPr>
          <w:p w14:paraId="2D19182D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  <w:tr w:rsidR="00E2294A" w:rsidRPr="00E2294A" w14:paraId="1215D514" w14:textId="77777777" w:rsidTr="006C35E4">
        <w:trPr>
          <w:trHeight w:val="692"/>
          <w:jc w:val="center"/>
        </w:trPr>
        <w:tc>
          <w:tcPr>
            <w:tcW w:w="759" w:type="dxa"/>
          </w:tcPr>
          <w:p w14:paraId="31C38C63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4358" w:type="dxa"/>
          </w:tcPr>
          <w:p w14:paraId="35ED74E0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  <w:tc>
          <w:tcPr>
            <w:tcW w:w="8301" w:type="dxa"/>
          </w:tcPr>
          <w:p w14:paraId="71A99714" w14:textId="77777777" w:rsidR="00E2294A" w:rsidRPr="00E2294A" w:rsidRDefault="00E2294A" w:rsidP="00E2294A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pl-PL"/>
                <w14:ligatures w14:val="none"/>
              </w:rPr>
            </w:pPr>
          </w:p>
        </w:tc>
      </w:tr>
    </w:tbl>
    <w:p w14:paraId="6A9C08A6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F04C4D5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Łączna wartość brutto powierzonych podwykonawcy/podwykonawcom części zamówienia wynosi: </w:t>
      </w:r>
    </w:p>
    <w:p w14:paraId="75001B3C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- .................................zł i nie może przekroczyć ogólnej ceny brutto;</w:t>
      </w:r>
    </w:p>
    <w:p w14:paraId="2021B061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7783C26" w14:textId="77777777" w:rsidR="00E2294A" w:rsidRPr="00E2294A" w:rsidRDefault="00E2294A" w:rsidP="00E2294A">
      <w:pPr>
        <w:numPr>
          <w:ilvl w:val="1"/>
          <w:numId w:val="2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Zastrzegamy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jednocześnie iż informacje zawarte w załączniku nr………… do oferty, stanowią tajemnicę przedsiębiorstwa i nie powinny być udostępniane innym wykonawcom biorącym udział w postępowaniu.</w:t>
      </w:r>
    </w:p>
    <w:p w14:paraId="6AA85F82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 xml:space="preserve">(Wykonawca jest zobowiązany wykazać, iż zastrzeżone informacje stanowią tajemnicę przedsiębiorstwa – należy załączyć uzasadnienie zastrzeżenia danych informacji jako tajemnica przedsiębiorstwa). </w:t>
      </w:r>
    </w:p>
    <w:p w14:paraId="5864F908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</w:p>
    <w:p w14:paraId="34B29CF2" w14:textId="77777777" w:rsidR="00E2294A" w:rsidRPr="00E2294A" w:rsidRDefault="00E2294A" w:rsidP="00E2294A">
      <w:pPr>
        <w:numPr>
          <w:ilvl w:val="1"/>
          <w:numId w:val="2"/>
        </w:numPr>
        <w:tabs>
          <w:tab w:val="left" w:pos="426"/>
        </w:tabs>
        <w:spacing w:after="0" w:line="240" w:lineRule="auto"/>
        <w:contextualSpacing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Wykonawca informuje, że zgodnie z art. 225 ustawy Pzp*: </w:t>
      </w:r>
    </w:p>
    <w:p w14:paraId="433BBF1D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(właściwe zakreślić)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661F9526" w14:textId="77777777" w:rsidR="00E2294A" w:rsidRPr="00E2294A" w:rsidRDefault="00E2294A" w:rsidP="00E2294A">
      <w:pPr>
        <w:numPr>
          <w:ilvl w:val="0"/>
          <w:numId w:val="4"/>
        </w:numPr>
        <w:spacing w:after="0" w:line="240" w:lineRule="auto"/>
        <w:ind w:left="284" w:hanging="284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wybór oferty </w:t>
      </w:r>
      <w:r w:rsidRPr="00E2294A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>nie będzie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prowadzić do powstania u Zamawiającego obowiązku podatkowego</w:t>
      </w:r>
      <w:r w:rsidRPr="00E2294A">
        <w:rPr>
          <w:rFonts w:ascii="Arial" w:eastAsia="Times New Roman" w:hAnsi="Arial" w:cs="Arial"/>
          <w:bCs/>
          <w:kern w:val="0"/>
          <w:lang w:eastAsia="pl-PL"/>
          <w14:ligatures w14:val="none"/>
        </w:rPr>
        <w:t>;</w:t>
      </w:r>
    </w:p>
    <w:p w14:paraId="64A9B5EF" w14:textId="77777777" w:rsidR="00E2294A" w:rsidRPr="00E2294A" w:rsidRDefault="00E2294A" w:rsidP="00E2294A">
      <w:pPr>
        <w:numPr>
          <w:ilvl w:val="0"/>
          <w:numId w:val="4"/>
        </w:numPr>
        <w:spacing w:after="0" w:line="240" w:lineRule="auto"/>
        <w:ind w:left="284" w:hanging="284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wybór oferty </w:t>
      </w:r>
      <w:r w:rsidRPr="00E2294A">
        <w:rPr>
          <w:rFonts w:ascii="Arial" w:eastAsia="Times New Roman" w:hAnsi="Arial" w:cs="Arial"/>
          <w:kern w:val="0"/>
          <w:u w:val="single"/>
          <w:lang w:eastAsia="pl-PL"/>
          <w14:ligatures w14:val="none"/>
        </w:rPr>
        <w:t xml:space="preserve">będzie 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prowadzić do powstania u Zamawiającego obowiązku podatkowego.</w:t>
      </w:r>
    </w:p>
    <w:p w14:paraId="5DB57793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</w:p>
    <w:p w14:paraId="15B935DF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  <w:t xml:space="preserve">Należy wskazać: </w:t>
      </w:r>
    </w:p>
    <w:p w14:paraId="7D545BF6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- nazwa usługi, której świadczenie będzie prowadziło do  powstania u Zamawiającego obowiązku podatkowego: …………………………………………………………………................</w:t>
      </w:r>
    </w:p>
    <w:p w14:paraId="2858F629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-  wartość usługi, której świadczenie objęte jest obowiązkiem podatkowym (bez kwoty podatku) - ………………...zł</w:t>
      </w:r>
    </w:p>
    <w:p w14:paraId="77E85E3B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-  stawkę podatku od towaru i usług, która zgodnie z wiedzą Wykonawcy będzie miała zastosowanie - ……..…%</w:t>
      </w:r>
    </w:p>
    <w:p w14:paraId="2873E762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01806E73" w14:textId="77777777" w:rsidR="00E2294A" w:rsidRPr="00E2294A" w:rsidRDefault="00E2294A" w:rsidP="00E2294A">
      <w:pPr>
        <w:numPr>
          <w:ilvl w:val="1"/>
          <w:numId w:val="2"/>
        </w:numPr>
        <w:tabs>
          <w:tab w:val="left" w:pos="426"/>
        </w:tabs>
        <w:spacing w:after="0" w:line="240" w:lineRule="auto"/>
        <w:contextualSpacing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Oświadczam(y), że jesteśmy:</w:t>
      </w:r>
    </w:p>
    <w:p w14:paraId="3719EF12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  <w:t>(właściwe zakreślić)</w:t>
      </w:r>
      <w:r w:rsidRPr="00E229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:</w:t>
      </w:r>
    </w:p>
    <w:p w14:paraId="78F54F57" w14:textId="77777777" w:rsidR="00E2294A" w:rsidRPr="00E2294A" w:rsidRDefault="00E2294A" w:rsidP="00E2294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Mikroprzedsiębiorstwem</w:t>
      </w:r>
      <w:r w:rsidRPr="00E2294A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  (przedsiębiorstwo, które zatrudnia mniej niż 10 osób i którego roczny obrót lub roczna suma bilansowa nie przekracza 2 milionów EUR);</w:t>
      </w:r>
    </w:p>
    <w:p w14:paraId="75F1C50C" w14:textId="77777777" w:rsidR="00E2294A" w:rsidRPr="00E2294A" w:rsidRDefault="00E2294A" w:rsidP="00E2294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Małym przedsiębiorstwem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(</w:t>
      </w:r>
      <w:r w:rsidRPr="00E2294A">
        <w:rPr>
          <w:rFonts w:ascii="Arial" w:eastAsia="Times New Roman" w:hAnsi="Arial" w:cs="Arial"/>
          <w:i/>
          <w:kern w:val="0"/>
          <w:lang w:eastAsia="pl-PL"/>
          <w14:ligatures w14:val="none"/>
        </w:rPr>
        <w:t>przedsiębiorstwo, które zatrudnia mniej niż 50 osób i którego roczny obrót lub roczna suma bilansowa nie przekracza 10 milionów EUR);</w:t>
      </w:r>
    </w:p>
    <w:p w14:paraId="572154B8" w14:textId="77777777" w:rsidR="00E2294A" w:rsidRPr="00E2294A" w:rsidRDefault="00E2294A" w:rsidP="00E2294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Średnim przedsiębiorstwem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 xml:space="preserve"> (</w:t>
      </w:r>
      <w:r w:rsidRPr="00E2294A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przedsiębiorstwa, które nie są </w:t>
      </w:r>
      <w:r w:rsidRPr="00E2294A">
        <w:rPr>
          <w:rFonts w:ascii="Arial" w:eastAsia="Times New Roman" w:hAnsi="Arial" w:cs="Arial"/>
          <w:i/>
          <w:kern w:val="0"/>
          <w:lang w:eastAsia="pl-PL"/>
          <w14:ligatures w14:val="none"/>
        </w:rPr>
        <w:pgNum/>
      </w:r>
      <w:r w:rsidRPr="00E2294A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 mikroprzedsiębiorstwami ani małymi przedsiębiorstwami, a które zatrudniają mniej niż 250 osób i których roczny obrót nie przekracza 50 milionów EUR lub roczna suma bilansowa nie przekracza 43 milionów EUR.);</w:t>
      </w:r>
    </w:p>
    <w:p w14:paraId="34BBFE52" w14:textId="77777777" w:rsidR="00E2294A" w:rsidRPr="00E2294A" w:rsidRDefault="00E2294A" w:rsidP="00E2294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iCs/>
          <w:kern w:val="0"/>
          <w:lang w:eastAsia="pl-PL"/>
          <w14:ligatures w14:val="none"/>
        </w:rPr>
        <w:t>prowadzę jednoosobową działalność gospodarczą</w:t>
      </w:r>
      <w:r w:rsidRPr="00E2294A">
        <w:rPr>
          <w:rFonts w:ascii="Arial" w:eastAsia="Times New Roman" w:hAnsi="Arial" w:cs="Arial"/>
          <w:bCs/>
          <w:iCs/>
          <w:kern w:val="0"/>
          <w:lang w:eastAsia="pl-PL"/>
          <w14:ligatures w14:val="none"/>
        </w:rPr>
        <w:t>;</w:t>
      </w:r>
    </w:p>
    <w:p w14:paraId="2B1863B6" w14:textId="77777777" w:rsidR="00E2294A" w:rsidRPr="00E2294A" w:rsidRDefault="00E2294A" w:rsidP="00E2294A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zh-CN"/>
          <w14:ligatures w14:val="none"/>
        </w:rPr>
        <w:t>prowadzę inny rodzaj działalności</w:t>
      </w:r>
      <w:r w:rsidRPr="00E2294A">
        <w:rPr>
          <w:rFonts w:ascii="Arial" w:eastAsia="Times New Roman" w:hAnsi="Arial" w:cs="Arial"/>
          <w:bCs/>
          <w:kern w:val="0"/>
          <w:lang w:eastAsia="zh-CN"/>
          <w14:ligatures w14:val="none"/>
        </w:rPr>
        <w:t>.</w:t>
      </w:r>
    </w:p>
    <w:p w14:paraId="61B60160" w14:textId="77777777" w:rsidR="00E2294A" w:rsidRPr="00E2294A" w:rsidRDefault="00E2294A" w:rsidP="00E2294A">
      <w:pPr>
        <w:autoSpaceDN w:val="0"/>
        <w:spacing w:after="0" w:line="240" w:lineRule="auto"/>
        <w:jc w:val="both"/>
        <w:rPr>
          <w:rFonts w:ascii="Arial" w:eastAsia="CIDFont+F2" w:hAnsi="Arial" w:cs="Arial"/>
          <w:kern w:val="0"/>
          <w:lang w:eastAsia="zh-CN"/>
          <w14:ligatures w14:val="none"/>
        </w:rPr>
      </w:pPr>
      <w:r w:rsidRPr="00E2294A">
        <w:rPr>
          <w:rFonts w:ascii="Arial" w:eastAsia="Times New Roman" w:hAnsi="Arial" w:cs="Arial"/>
          <w:kern w:val="0"/>
          <w:lang w:eastAsia="zh-CN"/>
          <w14:ligatures w14:val="none"/>
        </w:rPr>
        <w:t xml:space="preserve">zgodnie z </w:t>
      </w:r>
      <w:r w:rsidRPr="00E2294A">
        <w:rPr>
          <w:rFonts w:ascii="Arial" w:eastAsia="CIDFont+F2" w:hAnsi="Arial" w:cs="Arial"/>
          <w:kern w:val="0"/>
          <w:lang w:eastAsia="zh-CN"/>
          <w14:ligatures w14:val="none"/>
        </w:rPr>
        <w:t xml:space="preserve">ustawą </w:t>
      </w:r>
      <w:r w:rsidRPr="00E2294A">
        <w:rPr>
          <w:rFonts w:ascii="Arial" w:eastAsia="CIDFont+F2" w:hAnsi="Arial" w:cs="Arial"/>
          <w:bCs/>
          <w:kern w:val="0"/>
          <w:lang w:eastAsia="zh-CN"/>
          <w14:ligatures w14:val="none"/>
        </w:rPr>
        <w:t xml:space="preserve">z dnia 6 marca 2018 r. </w:t>
      </w:r>
      <w:r w:rsidRPr="00E2294A">
        <w:rPr>
          <w:rFonts w:ascii="Arial" w:eastAsia="CIDFont+F2" w:hAnsi="Arial" w:cs="Arial"/>
          <w:kern w:val="0"/>
          <w:lang w:eastAsia="zh-CN"/>
          <w14:ligatures w14:val="none"/>
        </w:rPr>
        <w:t>Prawo przedsiębiorców (Dz. U. 2022 r. poz. 24,974, 1570). W przypadku braku wskazania Zamawiający uzna, że</w:t>
      </w:r>
      <w:r w:rsidRPr="00E2294A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 Wykonawca należy do sektora małych przedsiębiorstw</w:t>
      </w:r>
      <w:r w:rsidRPr="00E2294A">
        <w:rPr>
          <w:rFonts w:ascii="Arial" w:eastAsia="CIDFont+F2" w:hAnsi="Arial" w:cs="Arial"/>
          <w:kern w:val="0"/>
          <w:lang w:eastAsia="zh-CN"/>
          <w14:ligatures w14:val="none"/>
        </w:rPr>
        <w:t>.</w:t>
      </w:r>
    </w:p>
    <w:p w14:paraId="1E5FABED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75353BA" w14:textId="77777777" w:rsidR="00E2294A" w:rsidRPr="00E2294A" w:rsidRDefault="00E2294A" w:rsidP="00E2294A">
      <w:pPr>
        <w:numPr>
          <w:ilvl w:val="1"/>
          <w:numId w:val="2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Oświadczam(y)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*, pod rygorem odpowiedzialności karnej i wykluczenia z postępowania o udzielenie zamówienia publicznego za złożenie nieprawdziwych informacji, mających wpływ na wynik prowadzonego postępowania, że załączone do oferty dokumenty oraz oświadczenia jak powyżej są prawdziwe i opisują stan prawny i faktyczny, aktualny na dzień złożenia ofert oraz zostały przedstawione z pełną świadomością konsekwencji wprowadzenia Zamawiającego w błąd przy przedstawianiu informacji.</w:t>
      </w:r>
    </w:p>
    <w:p w14:paraId="32BFDBFD" w14:textId="77777777" w:rsidR="00E2294A" w:rsidRPr="00E2294A" w:rsidRDefault="00E2294A" w:rsidP="00E2294A">
      <w:pPr>
        <w:tabs>
          <w:tab w:val="left" w:pos="426"/>
        </w:tabs>
        <w:spacing w:after="0" w:line="240" w:lineRule="auto"/>
        <w:rPr>
          <w:rFonts w:ascii="Arial" w:eastAsia="Times New Roman" w:hAnsi="Arial" w:cs="Arial"/>
          <w:i/>
          <w:kern w:val="0"/>
          <w:lang w:eastAsia="pl-PL"/>
          <w14:ligatures w14:val="none"/>
        </w:rPr>
      </w:pPr>
    </w:p>
    <w:p w14:paraId="05675573" w14:textId="77777777" w:rsidR="00E2294A" w:rsidRPr="00E2294A" w:rsidRDefault="00E2294A" w:rsidP="00E2294A">
      <w:pPr>
        <w:numPr>
          <w:ilvl w:val="1"/>
          <w:numId w:val="2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FF0000"/>
          <w:kern w:val="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Oświadczam(y), </w:t>
      </w:r>
      <w:r w:rsidRPr="00E2294A">
        <w:rPr>
          <w:rFonts w:ascii="Arial" w:eastAsia="Times New Roman" w:hAnsi="Arial" w:cs="Arial"/>
          <w:kern w:val="0"/>
          <w:lang w:eastAsia="pl-PL"/>
          <w14:ligatures w14:val="none"/>
        </w:rPr>
        <w:t>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postępowaniu.*</w:t>
      </w:r>
    </w:p>
    <w:p w14:paraId="6845DCC4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b/>
          <w:color w:val="FF0000"/>
          <w:kern w:val="0"/>
          <w:sz w:val="18"/>
          <w:szCs w:val="18"/>
          <w:lang w:eastAsia="pl-PL"/>
          <w14:ligatures w14:val="none"/>
        </w:rPr>
      </w:pPr>
    </w:p>
    <w:p w14:paraId="5B3329B0" w14:textId="77777777" w:rsidR="00E2294A" w:rsidRPr="00E2294A" w:rsidRDefault="00E2294A" w:rsidP="00E2294A">
      <w:pPr>
        <w:spacing w:after="0" w:line="240" w:lineRule="auto"/>
        <w:ind w:left="4956"/>
        <w:jc w:val="right"/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 xml:space="preserve">Uwaga!!! formularz ofertowy należy podpisać </w:t>
      </w:r>
      <w:r w:rsidRPr="00E2294A"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pl-PL"/>
          <w14:ligatures w14:val="none"/>
        </w:rPr>
        <w:t>kwalifikowanym podpisem elektronicznym</w:t>
      </w:r>
      <w:r w:rsidRPr="00E2294A">
        <w:rPr>
          <w:rFonts w:ascii="Arial" w:eastAsia="Times New Roman" w:hAnsi="Arial" w:cs="Arial"/>
          <w:color w:val="FF0000"/>
          <w:kern w:val="0"/>
          <w:sz w:val="20"/>
          <w:szCs w:val="20"/>
          <w:u w:val="single"/>
          <w:lang w:eastAsia="pl-PL"/>
          <w14:ligatures w14:val="none"/>
        </w:rPr>
        <w:t xml:space="preserve"> </w:t>
      </w:r>
      <w:r w:rsidRPr="00E2294A">
        <w:rPr>
          <w:rFonts w:ascii="Arial" w:eastAsia="Times New Roman" w:hAnsi="Arial" w:cs="Arial"/>
          <w:b/>
          <w:color w:val="FF0000"/>
          <w:kern w:val="0"/>
          <w:sz w:val="20"/>
          <w:szCs w:val="20"/>
          <w:u w:val="single"/>
          <w:lang w:eastAsia="pl-PL"/>
          <w14:ligatures w14:val="none"/>
        </w:rPr>
        <w:t>lub elektronicznym podpisem zaufanym lub podpisem osobistym</w:t>
      </w:r>
      <w:r w:rsidRPr="00E2294A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 xml:space="preserve"> przez osobę lub osoby umocowane do złożenia podpisu </w:t>
      </w:r>
    </w:p>
    <w:p w14:paraId="54D320A6" w14:textId="77777777" w:rsidR="00E2294A" w:rsidRPr="00E2294A" w:rsidRDefault="00E2294A" w:rsidP="00E2294A">
      <w:pPr>
        <w:spacing w:after="0" w:line="240" w:lineRule="auto"/>
        <w:ind w:left="4956"/>
        <w:jc w:val="right"/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Times New Roman" w:hAnsi="Arial" w:cs="Arial"/>
          <w:b/>
          <w:color w:val="FF0000"/>
          <w:kern w:val="0"/>
          <w:sz w:val="20"/>
          <w:szCs w:val="20"/>
          <w:lang w:eastAsia="pl-PL"/>
          <w14:ligatures w14:val="none"/>
        </w:rPr>
        <w:t>w imieniu Wykonawcy</w:t>
      </w:r>
    </w:p>
    <w:p w14:paraId="429866BB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6BA9F962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72D1228E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* Właściwe zakreślić. W przypadku nie skreślenia (nie wskazania) żadnej z ww. treści oświadczenia i niewypełnienia powyższego pola– </w:t>
      </w:r>
      <w:r w:rsidRPr="00E2294A"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  <w:t xml:space="preserve">Zamawiający uzna, że wybór przedmiotowej oferty nie będzie prowadzić do powstania u Zamawiającego obowiązku podatkowego. </w:t>
      </w:r>
    </w:p>
    <w:p w14:paraId="5C278876" w14:textId="77777777" w:rsidR="00E2294A" w:rsidRPr="00E2294A" w:rsidRDefault="00E2294A" w:rsidP="00E2294A">
      <w:pPr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u w:val="single"/>
          <w:lang w:eastAsia="pl-PL"/>
          <w14:ligatures w14:val="none"/>
        </w:rPr>
      </w:pPr>
    </w:p>
    <w:p w14:paraId="73AAFFD7" w14:textId="77777777" w:rsidR="00E2294A" w:rsidRPr="00E2294A" w:rsidRDefault="00E2294A" w:rsidP="00E2294A">
      <w:pPr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E2294A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treści oświadczenia wykonawca nie składa (usunięcie treści oświadczenia np. przez jego wykreślenie).</w:t>
      </w:r>
    </w:p>
    <w:p w14:paraId="0225C74E" w14:textId="77777777" w:rsidR="00E2294A" w:rsidRPr="00E2294A" w:rsidRDefault="00E2294A" w:rsidP="00E2294A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7E5BB9E6" w14:textId="77777777" w:rsidR="00E2294A" w:rsidRPr="00E2294A" w:rsidRDefault="00E2294A" w:rsidP="00E2294A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FF7A019" w14:textId="77777777" w:rsidR="00E2294A" w:rsidRPr="00E2294A" w:rsidRDefault="00E2294A" w:rsidP="00E2294A">
      <w:pPr>
        <w:shd w:val="clear" w:color="auto" w:fill="FFFFFF"/>
        <w:spacing w:after="0" w:line="240" w:lineRule="auto"/>
        <w:outlineLvl w:val="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9C5AD14" w14:textId="77777777" w:rsidR="00E2294A" w:rsidRPr="00E2294A" w:rsidRDefault="00E2294A" w:rsidP="00E2294A">
      <w:pPr>
        <w:shd w:val="clear" w:color="auto" w:fill="FFFFFF"/>
        <w:spacing w:after="0" w:line="240" w:lineRule="auto"/>
        <w:outlineLvl w:val="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2F8DDBD7" w14:textId="77777777" w:rsidR="00E2294A" w:rsidRPr="00E2294A" w:rsidRDefault="00E2294A" w:rsidP="00E2294A">
      <w:pPr>
        <w:shd w:val="clear" w:color="auto" w:fill="FFFFFF"/>
        <w:spacing w:after="0" w:line="240" w:lineRule="auto"/>
        <w:outlineLvl w:val="0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03104333" w14:textId="77777777" w:rsidR="008D5500" w:rsidRDefault="008D5500"/>
    <w:sectPr w:rsidR="008D5500" w:rsidSect="00E2294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C5F93" w14:textId="77777777" w:rsidR="00AD153E" w:rsidRDefault="00AD153E" w:rsidP="00E2294A">
      <w:pPr>
        <w:spacing w:after="0" w:line="240" w:lineRule="auto"/>
      </w:pPr>
      <w:r>
        <w:separator/>
      </w:r>
    </w:p>
  </w:endnote>
  <w:endnote w:type="continuationSeparator" w:id="0">
    <w:p w14:paraId="6C73E8A4" w14:textId="77777777" w:rsidR="00AD153E" w:rsidRDefault="00AD153E" w:rsidP="00E2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3441218"/>
      <w:docPartObj>
        <w:docPartGallery w:val="Page Numbers (Bottom of Page)"/>
        <w:docPartUnique/>
      </w:docPartObj>
    </w:sdtPr>
    <w:sdtContent>
      <w:p w14:paraId="79DD910B" w14:textId="69662022" w:rsidR="00E2294A" w:rsidRDefault="00E229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5DC0D" w14:textId="77777777" w:rsidR="00E2294A" w:rsidRDefault="00E22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B4AE5" w14:textId="77777777" w:rsidR="00AD153E" w:rsidRDefault="00AD153E" w:rsidP="00E2294A">
      <w:pPr>
        <w:spacing w:after="0" w:line="240" w:lineRule="auto"/>
      </w:pPr>
      <w:r>
        <w:separator/>
      </w:r>
    </w:p>
  </w:footnote>
  <w:footnote w:type="continuationSeparator" w:id="0">
    <w:p w14:paraId="3176E5FC" w14:textId="77777777" w:rsidR="00AD153E" w:rsidRDefault="00AD153E" w:rsidP="00E22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25FD4"/>
    <w:multiLevelType w:val="multilevel"/>
    <w:tmpl w:val="8B329B9A"/>
    <w:lvl w:ilvl="0">
      <w:start w:val="16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5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Palatino Linotyp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30F74197"/>
    <w:multiLevelType w:val="hybridMultilevel"/>
    <w:tmpl w:val="CADCF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3E20B5"/>
    <w:multiLevelType w:val="hybridMultilevel"/>
    <w:tmpl w:val="E176F80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67D35"/>
    <w:multiLevelType w:val="hybridMultilevel"/>
    <w:tmpl w:val="E176F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57F76EBA"/>
    <w:multiLevelType w:val="multilevel"/>
    <w:tmpl w:val="FE06F4E4"/>
    <w:lvl w:ilvl="0">
      <w:start w:val="9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Palatino Linotyp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E6108"/>
    <w:multiLevelType w:val="multilevel"/>
    <w:tmpl w:val="EF6498E2"/>
    <w:lvl w:ilvl="0">
      <w:start w:val="14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9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Palatino Linotyp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909535652">
    <w:abstractNumId w:val="5"/>
  </w:num>
  <w:num w:numId="2" w16cid:durableId="1556162719">
    <w:abstractNumId w:val="7"/>
  </w:num>
  <w:num w:numId="3" w16cid:durableId="1176266542">
    <w:abstractNumId w:val="0"/>
  </w:num>
  <w:num w:numId="4" w16cid:durableId="258560612">
    <w:abstractNumId w:val="4"/>
  </w:num>
  <w:num w:numId="5" w16cid:durableId="101534982">
    <w:abstractNumId w:val="6"/>
  </w:num>
  <w:num w:numId="6" w16cid:durableId="287126805">
    <w:abstractNumId w:val="1"/>
  </w:num>
  <w:num w:numId="7" w16cid:durableId="342704629">
    <w:abstractNumId w:val="3"/>
  </w:num>
  <w:num w:numId="8" w16cid:durableId="335117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94A"/>
    <w:rsid w:val="0003182E"/>
    <w:rsid w:val="000A67F0"/>
    <w:rsid w:val="000E0375"/>
    <w:rsid w:val="00127860"/>
    <w:rsid w:val="00137C54"/>
    <w:rsid w:val="008D5500"/>
    <w:rsid w:val="009A6572"/>
    <w:rsid w:val="00AD153E"/>
    <w:rsid w:val="00BE0A62"/>
    <w:rsid w:val="00E22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92820"/>
  <w15:chartTrackingRefBased/>
  <w15:docId w15:val="{5B5C5871-42E1-4575-9AA0-C746261DD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22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2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229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22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229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22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2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22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22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229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29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229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229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229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22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2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22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22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22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22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2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22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22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22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22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229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229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229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229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22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94A"/>
  </w:style>
  <w:style w:type="paragraph" w:styleId="Stopka">
    <w:name w:val="footer"/>
    <w:basedOn w:val="Normalny"/>
    <w:link w:val="StopkaZnak"/>
    <w:uiPriority w:val="99"/>
    <w:unhideWhenUsed/>
    <w:rsid w:val="00E22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2375</Words>
  <Characters>14250</Characters>
  <Application>Microsoft Office Word</Application>
  <DocSecurity>0</DocSecurity>
  <Lines>118</Lines>
  <Paragraphs>33</Paragraphs>
  <ScaleCrop>false</ScaleCrop>
  <Company>MON</Company>
  <LinksUpToDate>false</LinksUpToDate>
  <CharactersWithSpaces>16592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2</cp:revision>
  <dcterms:created xsi:type="dcterms:W3CDTF">2025-11-24T11:10:00Z</dcterms:created>
  <dcterms:modified xsi:type="dcterms:W3CDTF">2025-11-24T11:52:00Z</dcterms:modified>
</cp:coreProperties>
</file>